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F1E5" w14:textId="77777777" w:rsidR="00661FA9" w:rsidRDefault="00000000">
      <w:pPr>
        <w:ind w:left="-90"/>
        <w:rPr>
          <w:b/>
          <w:u w:val="single"/>
        </w:rPr>
      </w:pPr>
      <w:r>
        <w:rPr>
          <w:b/>
          <w:u w:val="single"/>
        </w:rPr>
        <w:t>DESCRIPTION</w:t>
      </w:r>
    </w:p>
    <w:p w14:paraId="5F60C657" w14:textId="77777777" w:rsidR="00661FA9" w:rsidRDefault="00661FA9">
      <w:pPr>
        <w:ind w:left="-90"/>
        <w:rPr>
          <w:b/>
          <w:u w:val="single"/>
        </w:rPr>
      </w:pPr>
    </w:p>
    <w:p w14:paraId="1EA5E407" w14:textId="77777777" w:rsidR="00661FA9" w:rsidRDefault="00000000">
      <w:pPr>
        <w:ind w:left="-90"/>
      </w:pPr>
      <w:r>
        <w:t>The Cupertino Educational Endowment Foundation (CEEF) is committed to supporting outstanding public education for all students in the Cupertino Union School District (CUSD).</w:t>
      </w:r>
    </w:p>
    <w:p w14:paraId="5D29B403" w14:textId="77777777" w:rsidR="00661FA9" w:rsidRDefault="00661FA9">
      <w:pPr>
        <w:ind w:left="-90"/>
        <w:rPr>
          <w:b/>
        </w:rPr>
      </w:pPr>
    </w:p>
    <w:p w14:paraId="23EBBE45" w14:textId="77777777" w:rsidR="00661FA9" w:rsidRPr="00A93031" w:rsidRDefault="00000000">
      <w:pPr>
        <w:ind w:left="-90"/>
      </w:pPr>
      <w:r>
        <w:t xml:space="preserve">In partnership with CUSD, CEEF is pleased to announce the 2022-2023 Patricia A. </w:t>
      </w:r>
      <w:proofErr w:type="spellStart"/>
      <w:r>
        <w:t>Lamson</w:t>
      </w:r>
      <w:proofErr w:type="spellEnd"/>
      <w:r>
        <w:t xml:space="preserve"> Endowment Fund for Reading Literacy Scholarship.  The purpose of this scholarship is to honor exemplary </w:t>
      </w:r>
      <w:r w:rsidRPr="00A93031">
        <w:t>instructional efforts in English Language Arts within CUSD.</w:t>
      </w:r>
    </w:p>
    <w:p w14:paraId="25EF151D" w14:textId="77777777" w:rsidR="00661FA9" w:rsidRPr="00A93031" w:rsidRDefault="00661FA9">
      <w:pPr>
        <w:ind w:left="-90"/>
        <w:rPr>
          <w:b/>
        </w:rPr>
      </w:pPr>
    </w:p>
    <w:p w14:paraId="6009CE47" w14:textId="77777777" w:rsidR="00661FA9" w:rsidRPr="00A93031" w:rsidRDefault="00000000">
      <w:pPr>
        <w:ind w:left="-90"/>
        <w:rPr>
          <w:b/>
          <w:u w:val="single"/>
        </w:rPr>
      </w:pPr>
      <w:r w:rsidRPr="00A93031">
        <w:rPr>
          <w:b/>
          <w:u w:val="single"/>
        </w:rPr>
        <w:t>APPLICATION</w:t>
      </w:r>
    </w:p>
    <w:p w14:paraId="733B6457" w14:textId="77777777" w:rsidR="00661FA9" w:rsidRPr="00A93031" w:rsidRDefault="00661FA9">
      <w:pPr>
        <w:ind w:left="-90"/>
        <w:rPr>
          <w:b/>
          <w:u w:val="single"/>
        </w:rPr>
      </w:pPr>
    </w:p>
    <w:p w14:paraId="488542AF" w14:textId="00DF094A" w:rsidR="00661FA9" w:rsidRPr="00A93031" w:rsidRDefault="00000000">
      <w:pPr>
        <w:ind w:left="-90"/>
      </w:pPr>
      <w:r w:rsidRPr="00A93031">
        <w:t xml:space="preserve">The 2022-2023 Patricia A. </w:t>
      </w:r>
      <w:proofErr w:type="spellStart"/>
      <w:r w:rsidRPr="00A93031">
        <w:t>Lamson</w:t>
      </w:r>
      <w:proofErr w:type="spellEnd"/>
      <w:r w:rsidRPr="00A93031">
        <w:t xml:space="preserve"> Endowment Fund for Reading Literacy Scholarship will focus on the tenets of the CUSD Strategic Plan. Applications will highlight how </w:t>
      </w:r>
      <w:r w:rsidRPr="00A93031">
        <w:rPr>
          <w:b/>
          <w:i/>
        </w:rPr>
        <w:t>relevant and rigorous instruction</w:t>
      </w:r>
      <w:r w:rsidR="001F0C74" w:rsidRPr="00A93031">
        <w:rPr>
          <w:b/>
          <w:i/>
        </w:rPr>
        <w:t xml:space="preserve"> </w:t>
      </w:r>
      <w:r w:rsidRPr="00A93031">
        <w:t xml:space="preserve">as well as </w:t>
      </w:r>
      <w:r w:rsidRPr="00A93031">
        <w:rPr>
          <w:b/>
          <w:i/>
        </w:rPr>
        <w:t>personalized learning</w:t>
      </w:r>
      <w:r w:rsidRPr="00A93031">
        <w:t xml:space="preserve"> come to life during phonics, reading and writing classroom instruction.</w:t>
      </w:r>
    </w:p>
    <w:p w14:paraId="3B5C0EC3" w14:textId="77777777" w:rsidR="00661FA9" w:rsidRPr="00A93031" w:rsidRDefault="00661FA9">
      <w:pPr>
        <w:ind w:left="-90"/>
      </w:pPr>
    </w:p>
    <w:p w14:paraId="55AF2ADA" w14:textId="77777777" w:rsidR="00661FA9" w:rsidRPr="00A93031" w:rsidRDefault="00000000">
      <w:pPr>
        <w:pStyle w:val="Heading5"/>
        <w:keepNext w:val="0"/>
        <w:keepLines w:val="0"/>
        <w:widowControl w:val="0"/>
        <w:shd w:val="clear" w:color="auto" w:fill="FFFFFF"/>
        <w:spacing w:before="0" w:after="0"/>
        <w:ind w:left="-90"/>
      </w:pPr>
      <w:bookmarkStart w:id="0" w:name="_heading=h.cbej006z0vg0" w:colFirst="0" w:colLast="0"/>
      <w:bookmarkEnd w:id="0"/>
      <w:r w:rsidRPr="00A93031">
        <w:t>Relevant &amp; Rigorous Instruction</w:t>
      </w:r>
    </w:p>
    <w:p w14:paraId="3C0BC922" w14:textId="77777777" w:rsidR="00661FA9" w:rsidRPr="00A93031" w:rsidRDefault="00000000">
      <w:pPr>
        <w:pStyle w:val="Heading5"/>
        <w:keepNext w:val="0"/>
        <w:keepLines w:val="0"/>
        <w:widowControl w:val="0"/>
        <w:numPr>
          <w:ilvl w:val="0"/>
          <w:numId w:val="5"/>
        </w:numPr>
        <w:shd w:val="clear" w:color="auto" w:fill="FFFFFF"/>
        <w:spacing w:before="0" w:after="0"/>
      </w:pPr>
      <w:bookmarkStart w:id="1" w:name="_heading=h.5tcl8ruiyvlg" w:colFirst="0" w:colLast="0"/>
      <w:bookmarkEnd w:id="1"/>
      <w:r w:rsidRPr="00A93031">
        <w:t>Foundations for Success</w:t>
      </w:r>
      <w:r w:rsidRPr="00A93031">
        <w:rPr>
          <w:b w:val="0"/>
        </w:rPr>
        <w:t>: Students learn and apply foundational skills within and across multiple content areas to support deeper learning and reach mastery.</w:t>
      </w:r>
    </w:p>
    <w:p w14:paraId="2B2FF252" w14:textId="77777777" w:rsidR="00661FA9" w:rsidRPr="00A93031" w:rsidRDefault="00661FA9"/>
    <w:p w14:paraId="69700CE0" w14:textId="77777777" w:rsidR="00661FA9" w:rsidRPr="00A93031" w:rsidRDefault="00000000">
      <w:pPr>
        <w:pStyle w:val="Heading5"/>
        <w:keepNext w:val="0"/>
        <w:keepLines w:val="0"/>
        <w:numPr>
          <w:ilvl w:val="0"/>
          <w:numId w:val="1"/>
        </w:numPr>
        <w:shd w:val="clear" w:color="auto" w:fill="FFFFFF"/>
        <w:spacing w:before="0" w:after="220"/>
      </w:pPr>
      <w:bookmarkStart w:id="2" w:name="_heading=h.rawjxrgzlfzx" w:colFirst="0" w:colLast="0"/>
      <w:bookmarkEnd w:id="2"/>
      <w:r w:rsidRPr="00A93031">
        <w:t>Critical Thinking &amp; Communication</w:t>
      </w:r>
      <w:r w:rsidRPr="00A93031">
        <w:rPr>
          <w:b w:val="0"/>
        </w:rPr>
        <w:t xml:space="preserve">: Students practice thinking critically, </w:t>
      </w:r>
      <w:proofErr w:type="gramStart"/>
      <w:r w:rsidRPr="00A93031">
        <w:rPr>
          <w:b w:val="0"/>
        </w:rPr>
        <w:t>communicating</w:t>
      </w:r>
      <w:proofErr w:type="gramEnd"/>
      <w:r w:rsidRPr="00A93031">
        <w:rPr>
          <w:b w:val="0"/>
        </w:rPr>
        <w:t xml:space="preserve"> and collaborating to identify, research, analyze and design solutions for complex problems.</w:t>
      </w:r>
    </w:p>
    <w:p w14:paraId="0AAAEC75" w14:textId="77777777" w:rsidR="00661FA9" w:rsidRPr="00A93031" w:rsidRDefault="00000000">
      <w:pPr>
        <w:pStyle w:val="Heading5"/>
        <w:keepNext w:val="0"/>
        <w:keepLines w:val="0"/>
        <w:widowControl w:val="0"/>
        <w:shd w:val="clear" w:color="auto" w:fill="FFFFFF"/>
        <w:spacing w:before="0" w:after="0"/>
        <w:ind w:left="-90"/>
      </w:pPr>
      <w:bookmarkStart w:id="3" w:name="_heading=h.ikzd6tnn9mav" w:colFirst="0" w:colLast="0"/>
      <w:bookmarkEnd w:id="3"/>
      <w:r w:rsidRPr="00A93031">
        <w:t>Personalized Learning</w:t>
      </w:r>
    </w:p>
    <w:p w14:paraId="5A3DFA60" w14:textId="77777777" w:rsidR="00661FA9" w:rsidRPr="00A93031" w:rsidRDefault="00000000">
      <w:pPr>
        <w:pStyle w:val="Heading5"/>
        <w:keepNext w:val="0"/>
        <w:keepLines w:val="0"/>
        <w:widowControl w:val="0"/>
        <w:numPr>
          <w:ilvl w:val="0"/>
          <w:numId w:val="3"/>
        </w:numPr>
        <w:shd w:val="clear" w:color="auto" w:fill="FFFFFF"/>
        <w:spacing w:before="0" w:after="0"/>
      </w:pPr>
      <w:bookmarkStart w:id="4" w:name="_heading=h.d569j1bc5yzl" w:colFirst="0" w:colLast="0"/>
      <w:bookmarkEnd w:id="4"/>
      <w:r w:rsidRPr="00A93031">
        <w:t>Student Ownership of Learning</w:t>
      </w:r>
      <w:r w:rsidRPr="00A93031">
        <w:rPr>
          <w:b w:val="0"/>
        </w:rPr>
        <w:t xml:space="preserve">: Student voice is </w:t>
      </w:r>
      <w:proofErr w:type="gramStart"/>
      <w:r w:rsidRPr="00A93031">
        <w:rPr>
          <w:b w:val="0"/>
        </w:rPr>
        <w:t>valued</w:t>
      </w:r>
      <w:proofErr w:type="gramEnd"/>
      <w:r w:rsidRPr="00A93031">
        <w:rPr>
          <w:b w:val="0"/>
        </w:rPr>
        <w:t xml:space="preserve"> and learners are supported and empowered to pursue passions, and improved by setting goals, seeking out mentors, providing input on learning objectives, and reflecting on learning to identify next steps.</w:t>
      </w:r>
    </w:p>
    <w:p w14:paraId="16BB25B8" w14:textId="77777777" w:rsidR="00661FA9" w:rsidRPr="00A93031" w:rsidRDefault="00661FA9">
      <w:pPr>
        <w:pStyle w:val="Heading5"/>
        <w:keepNext w:val="0"/>
        <w:keepLines w:val="0"/>
        <w:widowControl w:val="0"/>
        <w:shd w:val="clear" w:color="auto" w:fill="FFFFFF"/>
        <w:spacing w:before="0" w:after="0"/>
        <w:ind w:left="-90"/>
        <w:rPr>
          <w:b w:val="0"/>
        </w:rPr>
      </w:pPr>
      <w:bookmarkStart w:id="5" w:name="_heading=h.dnr2vdobsai4" w:colFirst="0" w:colLast="0"/>
      <w:bookmarkEnd w:id="5"/>
    </w:p>
    <w:p w14:paraId="24A2CC74" w14:textId="77777777" w:rsidR="00661FA9" w:rsidRPr="00A93031" w:rsidRDefault="00000000">
      <w:pPr>
        <w:pStyle w:val="Heading5"/>
        <w:keepNext w:val="0"/>
        <w:keepLines w:val="0"/>
        <w:widowControl w:val="0"/>
        <w:numPr>
          <w:ilvl w:val="0"/>
          <w:numId w:val="4"/>
        </w:numPr>
        <w:shd w:val="clear" w:color="auto" w:fill="FFFFFF"/>
        <w:spacing w:before="0" w:after="0"/>
      </w:pPr>
      <w:bookmarkStart w:id="6" w:name="_heading=h.urdvhxyl3pcx" w:colFirst="0" w:colLast="0"/>
      <w:bookmarkEnd w:id="6"/>
      <w:r w:rsidRPr="00A93031">
        <w:t>Flexible Pace and Pathways</w:t>
      </w:r>
      <w:r w:rsidRPr="00A93031">
        <w:rPr>
          <w:b w:val="0"/>
        </w:rPr>
        <w:t>: Each learner is unique. Instruction is adapted to meet learning needs and styles to ensure each child makes learner-driven choices, is on their "edge" and builds intrinsic motivation.</w:t>
      </w:r>
    </w:p>
    <w:p w14:paraId="148A31FE" w14:textId="77777777" w:rsidR="00661FA9" w:rsidRPr="00A93031" w:rsidRDefault="00661FA9">
      <w:pPr>
        <w:pStyle w:val="Heading5"/>
        <w:keepNext w:val="0"/>
        <w:keepLines w:val="0"/>
        <w:widowControl w:val="0"/>
        <w:shd w:val="clear" w:color="auto" w:fill="FFFFFF"/>
        <w:spacing w:before="0" w:after="0"/>
        <w:ind w:left="-90"/>
        <w:rPr>
          <w:b w:val="0"/>
        </w:rPr>
      </w:pPr>
      <w:bookmarkStart w:id="7" w:name="_heading=h.ly2l8ou2uvmi" w:colFirst="0" w:colLast="0"/>
      <w:bookmarkEnd w:id="7"/>
    </w:p>
    <w:p w14:paraId="14ACAB6D" w14:textId="77777777" w:rsidR="00661FA9" w:rsidRPr="00A93031" w:rsidRDefault="00000000">
      <w:pPr>
        <w:pStyle w:val="Heading5"/>
        <w:keepNext w:val="0"/>
        <w:keepLines w:val="0"/>
        <w:widowControl w:val="0"/>
        <w:numPr>
          <w:ilvl w:val="0"/>
          <w:numId w:val="2"/>
        </w:numPr>
        <w:shd w:val="clear" w:color="auto" w:fill="FFFFFF"/>
        <w:spacing w:before="0" w:after="0"/>
      </w:pPr>
      <w:bookmarkStart w:id="8" w:name="_heading=h.mouj2x5vpx74" w:colFirst="0" w:colLast="0"/>
      <w:bookmarkEnd w:id="8"/>
      <w:r w:rsidRPr="00A93031">
        <w:t>Data-Driven Planning and Instruction</w:t>
      </w:r>
      <w:r w:rsidRPr="00A93031">
        <w:rPr>
          <w:b w:val="0"/>
        </w:rPr>
        <w:t>: Teaching is responsive to student needs, drawing from assessments which include competency-based tools, self-reflection, and feedback.</w:t>
      </w:r>
    </w:p>
    <w:p w14:paraId="3F393962" w14:textId="77777777" w:rsidR="00661FA9" w:rsidRPr="00A93031" w:rsidRDefault="00661FA9"/>
    <w:p w14:paraId="115B34B4" w14:textId="77777777" w:rsidR="00661FA9" w:rsidRPr="00A93031" w:rsidRDefault="00661FA9"/>
    <w:p w14:paraId="73019788" w14:textId="2B107D17" w:rsidR="00661FA9" w:rsidRPr="00A93031" w:rsidRDefault="00000000">
      <w:pPr>
        <w:rPr>
          <w:b/>
          <w:u w:val="single"/>
        </w:rPr>
      </w:pPr>
      <w:r w:rsidRPr="00A93031">
        <w:rPr>
          <w:b/>
          <w:u w:val="single"/>
        </w:rPr>
        <w:t>Application Deadline:</w:t>
      </w:r>
      <w:r w:rsidR="0008404C" w:rsidRPr="00A93031">
        <w:rPr>
          <w:b/>
        </w:rPr>
        <w:t xml:space="preserve"> F</w:t>
      </w:r>
      <w:r w:rsidR="0008404C" w:rsidRPr="00A93031">
        <w:rPr>
          <w:b/>
        </w:rPr>
        <w:t>riday, February 17</w:t>
      </w:r>
      <w:r w:rsidR="0008404C" w:rsidRPr="00A93031">
        <w:rPr>
          <w:b/>
          <w:vertAlign w:val="superscript"/>
        </w:rPr>
        <w:t>th</w:t>
      </w:r>
      <w:r w:rsidR="0008404C" w:rsidRPr="00A93031">
        <w:rPr>
          <w:b/>
        </w:rPr>
        <w:t>, 2023</w:t>
      </w:r>
    </w:p>
    <w:p w14:paraId="1F1F3AD0" w14:textId="77777777" w:rsidR="00661FA9" w:rsidRPr="00A93031" w:rsidRDefault="00661FA9">
      <w:pPr>
        <w:rPr>
          <w:b/>
          <w:u w:val="single"/>
        </w:rPr>
      </w:pPr>
    </w:p>
    <w:p w14:paraId="0C200187" w14:textId="1FD998D7" w:rsidR="00661FA9" w:rsidRPr="00A93031" w:rsidRDefault="00000000">
      <w:pPr>
        <w:rPr>
          <w:b/>
        </w:rPr>
      </w:pPr>
      <w:r w:rsidRPr="00A93031">
        <w:rPr>
          <w:b/>
        </w:rPr>
        <w:t xml:space="preserve">Please submit your application to </w:t>
      </w:r>
      <w:hyperlink r:id="rId8">
        <w:r w:rsidRPr="00A93031">
          <w:rPr>
            <w:b/>
          </w:rPr>
          <w:t>director@</w:t>
        </w:r>
        <w:r w:rsidRPr="00A93031">
          <w:rPr>
            <w:b/>
          </w:rPr>
          <w:t>c</w:t>
        </w:r>
        <w:r w:rsidRPr="00A93031">
          <w:rPr>
            <w:b/>
          </w:rPr>
          <w:t>eefcares.org</w:t>
        </w:r>
      </w:hyperlink>
      <w:r w:rsidRPr="00A93031">
        <w:rPr>
          <w:b/>
        </w:rPr>
        <w:t xml:space="preserve"> no later than</w:t>
      </w:r>
      <w:r w:rsidR="0008404C" w:rsidRPr="00A93031">
        <w:rPr>
          <w:b/>
        </w:rPr>
        <w:t xml:space="preserve"> 2/17/23</w:t>
      </w:r>
      <w:r w:rsidRPr="00A93031">
        <w:rPr>
          <w:b/>
        </w:rPr>
        <w:t xml:space="preserve"> for consideration.</w:t>
      </w:r>
    </w:p>
    <w:p w14:paraId="42E741DA" w14:textId="77777777" w:rsidR="00661FA9" w:rsidRPr="00A93031" w:rsidRDefault="00661FA9">
      <w:pPr>
        <w:rPr>
          <w:b/>
          <w:u w:val="single"/>
        </w:rPr>
      </w:pPr>
    </w:p>
    <w:p w14:paraId="3CD62FAC" w14:textId="5F08D48C" w:rsidR="00661FA9" w:rsidRPr="00A93031" w:rsidRDefault="00000000">
      <w:r w:rsidRPr="00A93031">
        <w:t xml:space="preserve">Award Announcement:  April 27, </w:t>
      </w:r>
      <w:proofErr w:type="gramStart"/>
      <w:r w:rsidRPr="00A93031">
        <w:t>2023</w:t>
      </w:r>
      <w:proofErr w:type="gramEnd"/>
      <w:r w:rsidRPr="00A93031">
        <w:t xml:space="preserve"> at the CUSD Board meeting. Winner(s) does not need to be present. </w:t>
      </w:r>
    </w:p>
    <w:p w14:paraId="7FEFAD67" w14:textId="77777777" w:rsidR="00661FA9" w:rsidRPr="00A93031" w:rsidRDefault="00661FA9">
      <w:pPr>
        <w:rPr>
          <w:b/>
          <w:u w:val="single"/>
        </w:rPr>
      </w:pPr>
    </w:p>
    <w:p w14:paraId="28DC330B" w14:textId="77777777" w:rsidR="00661FA9" w:rsidRPr="00A93031" w:rsidRDefault="00000000">
      <w:pPr>
        <w:rPr>
          <w:b/>
          <w:u w:val="single"/>
        </w:rPr>
      </w:pPr>
      <w:r w:rsidRPr="00A93031">
        <w:rPr>
          <w:b/>
          <w:u w:val="single"/>
        </w:rPr>
        <w:t>Guidelines</w:t>
      </w:r>
    </w:p>
    <w:p w14:paraId="229EF2C2" w14:textId="77777777" w:rsidR="00661FA9" w:rsidRPr="00A93031" w:rsidRDefault="00661FA9"/>
    <w:p w14:paraId="46D3B413" w14:textId="77777777" w:rsidR="00661FA9" w:rsidRPr="00A9303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20"/>
        </w:tabs>
      </w:pPr>
      <w:r w:rsidRPr="00A93031">
        <w:rPr>
          <w:rFonts w:cs="Times"/>
          <w:szCs w:val="24"/>
        </w:rPr>
        <w:t>Grant money may be used for training or materials that will support the tenets of the Str</w:t>
      </w:r>
      <w:r w:rsidRPr="00A93031">
        <w:t>ategic Plan in phonics, reading and/or writing instruction.</w:t>
      </w:r>
    </w:p>
    <w:p w14:paraId="42B00E33" w14:textId="193D9440" w:rsidR="00661FA9" w:rsidRPr="00A9303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20"/>
        </w:tabs>
      </w:pPr>
      <w:r w:rsidRPr="00A93031">
        <w:rPr>
          <w:rFonts w:cs="Times"/>
          <w:szCs w:val="24"/>
        </w:rPr>
        <w:t xml:space="preserve">Applicants are asked to </w:t>
      </w:r>
      <w:r w:rsidR="001F0C74" w:rsidRPr="00A93031">
        <w:rPr>
          <w:rFonts w:cs="Times"/>
          <w:szCs w:val="24"/>
        </w:rPr>
        <w:t>describe how your training/materials support relevant and rigorous instruction and personalized learning based on the description above</w:t>
      </w:r>
      <w:r w:rsidRPr="00A93031">
        <w:rPr>
          <w:rFonts w:cs="Times"/>
          <w:szCs w:val="24"/>
        </w:rPr>
        <w:t>.</w:t>
      </w:r>
    </w:p>
    <w:p w14:paraId="6A6D1218" w14:textId="612D6B28" w:rsidR="00BF2395" w:rsidRPr="00A93031" w:rsidRDefault="00BF23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20"/>
        </w:tabs>
      </w:pPr>
      <w:r w:rsidRPr="00A93031">
        <w:rPr>
          <w:rFonts w:cs="Times"/>
          <w:szCs w:val="24"/>
        </w:rPr>
        <w:t xml:space="preserve">Current CUSD teachers </w:t>
      </w:r>
      <w:r w:rsidR="00A93031">
        <w:rPr>
          <w:rFonts w:cs="Times"/>
          <w:szCs w:val="24"/>
        </w:rPr>
        <w:t>and</w:t>
      </w:r>
      <w:r w:rsidRPr="00A93031">
        <w:rPr>
          <w:rFonts w:cs="Times"/>
          <w:szCs w:val="24"/>
        </w:rPr>
        <w:t xml:space="preserve"> School Library Media Clerks may apply</w:t>
      </w:r>
    </w:p>
    <w:p w14:paraId="771D976F" w14:textId="77777777" w:rsidR="00661FA9" w:rsidRPr="00A93031" w:rsidRDefault="00661FA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180"/>
        <w:rPr>
          <w:rFonts w:cs="Times"/>
          <w:sz w:val="16"/>
          <w:szCs w:val="16"/>
        </w:rPr>
      </w:pPr>
    </w:p>
    <w:p w14:paraId="45478685" w14:textId="77777777" w:rsidR="00661FA9" w:rsidRPr="00A93031" w:rsidRDefault="00661FA9">
      <w:pPr>
        <w:rPr>
          <w:b/>
          <w:u w:val="single"/>
        </w:rPr>
      </w:pPr>
    </w:p>
    <w:p w14:paraId="64006645" w14:textId="77777777" w:rsidR="00661FA9" w:rsidRPr="00A93031" w:rsidRDefault="00000000">
      <w:pPr>
        <w:rPr>
          <w:b/>
          <w:u w:val="single"/>
        </w:rPr>
      </w:pPr>
      <w:r w:rsidRPr="00A93031">
        <w:rPr>
          <w:b/>
          <w:u w:val="single"/>
        </w:rPr>
        <w:t>Conditions of the Scholarship</w:t>
      </w:r>
    </w:p>
    <w:p w14:paraId="7E60499E" w14:textId="77777777" w:rsidR="00661FA9" w:rsidRPr="00A93031" w:rsidRDefault="00661FA9">
      <w:pPr>
        <w:rPr>
          <w:b/>
          <w:u w:val="single"/>
        </w:rPr>
      </w:pPr>
    </w:p>
    <w:p w14:paraId="4EF52975" w14:textId="77777777" w:rsidR="00661FA9" w:rsidRPr="00A930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20"/>
        </w:tabs>
        <w:spacing w:after="120"/>
        <w:ind w:left="720" w:hanging="360"/>
        <w:rPr>
          <w:rFonts w:cs="Times"/>
          <w:szCs w:val="24"/>
        </w:rPr>
      </w:pPr>
      <w:r w:rsidRPr="00A93031">
        <w:rPr>
          <w:rFonts w:cs="Times"/>
          <w:szCs w:val="24"/>
        </w:rPr>
        <w:t>•</w:t>
      </w:r>
      <w:r w:rsidRPr="00A93031">
        <w:rPr>
          <w:rFonts w:cs="Times"/>
          <w:szCs w:val="24"/>
        </w:rPr>
        <w:tab/>
        <w:t xml:space="preserve">Teachers who wish to apply for the $400 scholarship must complete the attached application </w:t>
      </w:r>
      <w:r w:rsidRPr="00A93031">
        <w:rPr>
          <w:rFonts w:cs="Times"/>
          <w:i/>
          <w:szCs w:val="24"/>
        </w:rPr>
        <w:t>(see next page).</w:t>
      </w:r>
      <w:r w:rsidRPr="00A93031">
        <w:rPr>
          <w:rFonts w:cs="Times"/>
          <w:szCs w:val="24"/>
        </w:rPr>
        <w:t xml:space="preserve">  Handwritten applications will not be accepted.</w:t>
      </w:r>
    </w:p>
    <w:p w14:paraId="2E445F79" w14:textId="77777777" w:rsidR="00661FA9" w:rsidRPr="00A930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20"/>
        </w:tabs>
        <w:spacing w:after="120"/>
        <w:ind w:left="720" w:hanging="360"/>
        <w:rPr>
          <w:rFonts w:cs="Times"/>
          <w:szCs w:val="24"/>
        </w:rPr>
      </w:pPr>
      <w:r w:rsidRPr="00A93031">
        <w:rPr>
          <w:rFonts w:cs="Times"/>
          <w:szCs w:val="24"/>
        </w:rPr>
        <w:t>•</w:t>
      </w:r>
      <w:r w:rsidRPr="00A93031">
        <w:rPr>
          <w:rFonts w:cs="Times"/>
          <w:szCs w:val="24"/>
        </w:rPr>
        <w:tab/>
        <w:t xml:space="preserve">Teachers applying for the grant must explicitly describe how the grant would enhance focus </w:t>
      </w:r>
      <w:r w:rsidRPr="00A93031">
        <w:t>on relevant and rigorous instruction and personalized learning</w:t>
      </w:r>
      <w:r w:rsidRPr="00A93031">
        <w:rPr>
          <w:rFonts w:cs="Times"/>
          <w:szCs w:val="24"/>
        </w:rPr>
        <w:t>.</w:t>
      </w:r>
    </w:p>
    <w:p w14:paraId="100F6300" w14:textId="77777777" w:rsidR="00661FA9" w:rsidRPr="00A930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20"/>
        </w:tabs>
        <w:spacing w:after="120"/>
        <w:ind w:left="720" w:hanging="360"/>
        <w:rPr>
          <w:rFonts w:cs="Times"/>
          <w:szCs w:val="24"/>
        </w:rPr>
      </w:pPr>
      <w:r w:rsidRPr="00A93031">
        <w:rPr>
          <w:rFonts w:cs="Times"/>
          <w:szCs w:val="24"/>
        </w:rPr>
        <w:t>•</w:t>
      </w:r>
      <w:r w:rsidRPr="00A93031">
        <w:rPr>
          <w:rFonts w:cs="Times"/>
          <w:szCs w:val="24"/>
        </w:rPr>
        <w:tab/>
        <w:t>Teachers applying for the grant must remain within the $400 budget.</w:t>
      </w:r>
    </w:p>
    <w:p w14:paraId="3955B9C3" w14:textId="77777777" w:rsidR="00661FA9" w:rsidRPr="00A93031" w:rsidRDefault="00000000">
      <w:pPr>
        <w:tabs>
          <w:tab w:val="left" w:pos="720"/>
        </w:tabs>
        <w:spacing w:after="120"/>
        <w:ind w:left="720" w:hanging="360"/>
      </w:pPr>
      <w:r w:rsidRPr="00A93031">
        <w:t>•</w:t>
      </w:r>
      <w:r w:rsidRPr="00A93031">
        <w:tab/>
        <w:t xml:space="preserve">Teachers who receive the scholarship may be asked to share how the scholarship money was spent and what programmatic/instructional changes occurred because of the training received and/or materials purchased with CUSD's Instructional Services Department or grade level team members. </w:t>
      </w:r>
    </w:p>
    <w:p w14:paraId="28C4419D" w14:textId="77777777" w:rsidR="00661FA9" w:rsidRPr="00A93031" w:rsidRDefault="00000000">
      <w:pPr>
        <w:tabs>
          <w:tab w:val="left" w:pos="720"/>
        </w:tabs>
        <w:spacing w:after="120"/>
        <w:ind w:left="720" w:hanging="360"/>
      </w:pPr>
      <w:r w:rsidRPr="00A93031">
        <w:t>•</w:t>
      </w:r>
      <w:r w:rsidRPr="00A93031">
        <w:tab/>
        <w:t>Preference may be given to previous non-recipients. Recipients may not receive the award two consecutive years in a row.</w:t>
      </w:r>
      <w:r w:rsidRPr="00A93031">
        <w:rPr>
          <w:b/>
          <w:strike/>
        </w:rPr>
        <w:t xml:space="preserve"> </w:t>
      </w:r>
    </w:p>
    <w:p w14:paraId="0C15DA5D" w14:textId="77777777" w:rsidR="00661FA9" w:rsidRPr="00A93031" w:rsidRDefault="00000000">
      <w:r w:rsidRPr="00A93031">
        <w:br w:type="page"/>
      </w:r>
    </w:p>
    <w:p w14:paraId="3D66C959" w14:textId="77777777" w:rsidR="00661FA9" w:rsidRPr="00A93031" w:rsidRDefault="00661FA9"/>
    <w:p w14:paraId="2B473193" w14:textId="77777777" w:rsidR="00661FA9" w:rsidRPr="00A93031" w:rsidRDefault="00000000">
      <w:pPr>
        <w:rPr>
          <w:b/>
        </w:rPr>
      </w:pPr>
      <w:r w:rsidRPr="00A93031">
        <w:rPr>
          <w:b/>
        </w:rPr>
        <w:t>Application Form</w:t>
      </w:r>
    </w:p>
    <w:p w14:paraId="6545B0DD" w14:textId="77777777" w:rsidR="00661FA9" w:rsidRPr="00A93031" w:rsidRDefault="00661FA9"/>
    <w:p w14:paraId="3D9EEDAB" w14:textId="77777777" w:rsidR="00661FA9" w:rsidRPr="00A93031" w:rsidRDefault="00000000">
      <w:r w:rsidRPr="00A93031">
        <w:rPr>
          <w:u w:val="single"/>
        </w:rPr>
        <w:t>Name:</w:t>
      </w:r>
      <w:r w:rsidRPr="00A93031">
        <w:t xml:space="preserve"> </w:t>
      </w:r>
    </w:p>
    <w:p w14:paraId="15109BBB" w14:textId="77777777" w:rsidR="00661FA9" w:rsidRPr="00A93031" w:rsidRDefault="00661FA9"/>
    <w:p w14:paraId="393309E9" w14:textId="77777777" w:rsidR="00661FA9" w:rsidRPr="00A93031" w:rsidRDefault="00000000">
      <w:r w:rsidRPr="00A93031">
        <w:rPr>
          <w:u w:val="single"/>
        </w:rPr>
        <w:t>School:</w:t>
      </w:r>
      <w:r w:rsidRPr="00A93031">
        <w:t xml:space="preserve">  </w:t>
      </w:r>
    </w:p>
    <w:p w14:paraId="760FF33A" w14:textId="77777777" w:rsidR="00661FA9" w:rsidRPr="00A93031" w:rsidRDefault="00661FA9"/>
    <w:p w14:paraId="5CF2F221" w14:textId="77777777" w:rsidR="00661FA9" w:rsidRPr="00A93031" w:rsidRDefault="00000000">
      <w:r w:rsidRPr="00A93031">
        <w:rPr>
          <w:u w:val="single"/>
        </w:rPr>
        <w:t>Grade:</w:t>
      </w:r>
      <w:r w:rsidRPr="00A93031">
        <w:t xml:space="preserve">  </w:t>
      </w:r>
    </w:p>
    <w:p w14:paraId="6F3FB1C7" w14:textId="77777777" w:rsidR="00661FA9" w:rsidRPr="00A93031" w:rsidRDefault="00661FA9"/>
    <w:p w14:paraId="79941EAB" w14:textId="77777777" w:rsidR="00661FA9" w:rsidRPr="00A93031" w:rsidRDefault="00661FA9">
      <w:pPr>
        <w:pBdr>
          <w:top w:val="nil"/>
          <w:left w:val="nil"/>
          <w:bottom w:val="nil"/>
          <w:right w:val="nil"/>
          <w:between w:val="nil"/>
        </w:pBdr>
      </w:pPr>
    </w:p>
    <w:p w14:paraId="42697E3B" w14:textId="6902BD1C" w:rsidR="00661FA9" w:rsidRPr="00A9303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A93031">
        <w:rPr>
          <w:rFonts w:cs="Times"/>
          <w:szCs w:val="24"/>
        </w:rPr>
        <w:t xml:space="preserve">Which </w:t>
      </w:r>
      <w:r w:rsidRPr="00A93031">
        <w:t>elements of the</w:t>
      </w:r>
      <w:r w:rsidR="00BF2395" w:rsidRPr="00A93031">
        <w:t xml:space="preserve"> CUSD</w:t>
      </w:r>
      <w:r w:rsidRPr="00A93031">
        <w:t xml:space="preserve"> Strategic Plan will be addressed? Explain </w:t>
      </w:r>
      <w:r w:rsidRPr="00A93031">
        <w:rPr>
          <w:rFonts w:cs="Times"/>
          <w:szCs w:val="24"/>
        </w:rPr>
        <w:t>why</w:t>
      </w:r>
      <w:r w:rsidRPr="00A93031">
        <w:t>.</w:t>
      </w:r>
    </w:p>
    <w:p w14:paraId="641C7DDD" w14:textId="77777777" w:rsidR="00661FA9" w:rsidRPr="00A93031" w:rsidRDefault="00661FA9">
      <w:pPr>
        <w:ind w:left="720"/>
      </w:pPr>
    </w:p>
    <w:p w14:paraId="34157EB9" w14:textId="77777777" w:rsidR="00661FA9" w:rsidRPr="00A93031" w:rsidRDefault="00661FA9">
      <w:pPr>
        <w:ind w:left="720"/>
      </w:pPr>
    </w:p>
    <w:p w14:paraId="37AB4737" w14:textId="77777777" w:rsidR="00661FA9" w:rsidRPr="00A93031" w:rsidRDefault="00000000">
      <w:pPr>
        <w:numPr>
          <w:ilvl w:val="0"/>
          <w:numId w:val="6"/>
        </w:numPr>
      </w:pPr>
      <w:r w:rsidRPr="00A93031">
        <w:t>How will the proposed training or materials support this shift in instruction?</w:t>
      </w:r>
    </w:p>
    <w:p w14:paraId="40D7D1D0" w14:textId="77777777" w:rsidR="00661FA9" w:rsidRPr="00A93031" w:rsidRDefault="00661FA9">
      <w:pPr>
        <w:ind w:left="720"/>
      </w:pPr>
    </w:p>
    <w:p w14:paraId="3298E152" w14:textId="77777777" w:rsidR="00661FA9" w:rsidRPr="00A93031" w:rsidRDefault="00661FA9">
      <w:pPr>
        <w:ind w:left="720"/>
      </w:pPr>
    </w:p>
    <w:p w14:paraId="2E08C894" w14:textId="77777777" w:rsidR="00661FA9" w:rsidRPr="00A93031" w:rsidRDefault="00000000">
      <w:pPr>
        <w:numPr>
          <w:ilvl w:val="0"/>
          <w:numId w:val="6"/>
        </w:numPr>
      </w:pPr>
      <w:r w:rsidRPr="00A93031">
        <w:t>What change(s) do you anticipate in your teaching methods and your students’ learning and/or skills?</w:t>
      </w:r>
    </w:p>
    <w:p w14:paraId="22039BAD" w14:textId="77777777" w:rsidR="00661FA9" w:rsidRPr="00A93031" w:rsidRDefault="00661FA9">
      <w:pPr>
        <w:ind w:left="720"/>
      </w:pPr>
    </w:p>
    <w:p w14:paraId="7F780161" w14:textId="77777777" w:rsidR="00661FA9" w:rsidRPr="00A93031" w:rsidRDefault="00661FA9">
      <w:pPr>
        <w:ind w:left="720"/>
      </w:pPr>
    </w:p>
    <w:p w14:paraId="39D9D5A8" w14:textId="7D9CA161" w:rsidR="00661FA9" w:rsidRPr="00A93031" w:rsidRDefault="00000000">
      <w:pPr>
        <w:numPr>
          <w:ilvl w:val="0"/>
          <w:numId w:val="6"/>
        </w:numPr>
      </w:pPr>
      <w:r w:rsidRPr="00A93031">
        <w:t>How will your training/materials support relevant and rigorous instruction and personalized learning?</w:t>
      </w:r>
    </w:p>
    <w:p w14:paraId="74E66BC3" w14:textId="77777777" w:rsidR="00661FA9" w:rsidRPr="00A93031" w:rsidRDefault="00661FA9">
      <w:pPr>
        <w:ind w:left="720"/>
      </w:pPr>
    </w:p>
    <w:p w14:paraId="46C120F5" w14:textId="77777777" w:rsidR="00661FA9" w:rsidRPr="00A93031" w:rsidRDefault="00661FA9">
      <w:pPr>
        <w:ind w:left="720"/>
      </w:pPr>
    </w:p>
    <w:p w14:paraId="7A1A406D" w14:textId="77777777" w:rsidR="00661FA9" w:rsidRPr="00A93031" w:rsidRDefault="00000000">
      <w:pPr>
        <w:numPr>
          <w:ilvl w:val="0"/>
          <w:numId w:val="6"/>
        </w:numPr>
      </w:pPr>
      <w:r w:rsidRPr="00A93031">
        <w:t xml:space="preserve">Please provide a tentative budget detailing how the $400 scholarship will be utilized, using the budget format below.  Please include appropriate sales tax (7.25%) and shipping costs (approximately 10%) in your proposed budget.  For books and/or materials, please include the title, author, and publisher.  </w:t>
      </w:r>
    </w:p>
    <w:p w14:paraId="5C26853D" w14:textId="77777777" w:rsidR="00661FA9" w:rsidRPr="00A93031" w:rsidRDefault="00661FA9">
      <w:pPr>
        <w:ind w:left="360" w:hanging="360"/>
      </w:pPr>
    </w:p>
    <w:p w14:paraId="4CD267E0" w14:textId="77777777" w:rsidR="00661FA9" w:rsidRDefault="00000000">
      <w:pPr>
        <w:ind w:left="360" w:hanging="360"/>
        <w:rPr>
          <w:b/>
          <w:u w:val="single"/>
        </w:rPr>
      </w:pPr>
      <w:r w:rsidRPr="00A93031">
        <w:rPr>
          <w:b/>
          <w:u w:val="single"/>
        </w:rPr>
        <w:t>Budget</w:t>
      </w:r>
    </w:p>
    <w:p w14:paraId="3EE7D9BC" w14:textId="77777777" w:rsidR="00661FA9" w:rsidRDefault="00661FA9"/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2"/>
        <w:gridCol w:w="3156"/>
        <w:gridCol w:w="3102"/>
      </w:tblGrid>
      <w:tr w:rsidR="00661FA9" w14:paraId="3675F2AD" w14:textId="77777777">
        <w:tc>
          <w:tcPr>
            <w:tcW w:w="3092" w:type="dxa"/>
          </w:tcPr>
          <w:p w14:paraId="5F98E793" w14:textId="77777777" w:rsidR="00661FA9" w:rsidRDefault="00000000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56" w:type="dxa"/>
          </w:tcPr>
          <w:p w14:paraId="07F8C9EC" w14:textId="77777777" w:rsidR="00661FA9" w:rsidRDefault="00000000">
            <w:pPr>
              <w:rPr>
                <w:b/>
              </w:rPr>
            </w:pPr>
            <w:r>
              <w:rPr>
                <w:b/>
              </w:rPr>
              <w:t>Description/Purpose</w:t>
            </w:r>
          </w:p>
        </w:tc>
        <w:tc>
          <w:tcPr>
            <w:tcW w:w="3102" w:type="dxa"/>
          </w:tcPr>
          <w:p w14:paraId="6E671C34" w14:textId="77777777" w:rsidR="00661FA9" w:rsidRDefault="00000000">
            <w:pPr>
              <w:rPr>
                <w:b/>
              </w:rPr>
            </w:pPr>
            <w:r>
              <w:rPr>
                <w:b/>
              </w:rPr>
              <w:t>Cost</w:t>
            </w:r>
          </w:p>
          <w:p w14:paraId="04B1DCF2" w14:textId="77777777" w:rsidR="00661FA9" w:rsidRDefault="00661FA9">
            <w:pPr>
              <w:rPr>
                <w:b/>
              </w:rPr>
            </w:pPr>
          </w:p>
        </w:tc>
      </w:tr>
      <w:tr w:rsidR="00661FA9" w14:paraId="4BBBCE9D" w14:textId="77777777">
        <w:tc>
          <w:tcPr>
            <w:tcW w:w="3092" w:type="dxa"/>
          </w:tcPr>
          <w:p w14:paraId="65EBAA9E" w14:textId="77777777" w:rsidR="00661FA9" w:rsidRDefault="00661FA9"/>
        </w:tc>
        <w:tc>
          <w:tcPr>
            <w:tcW w:w="3156" w:type="dxa"/>
          </w:tcPr>
          <w:p w14:paraId="1CFD4C16" w14:textId="77777777" w:rsidR="00661FA9" w:rsidRDefault="00661FA9">
            <w:pPr>
              <w:rPr>
                <w:b/>
              </w:rPr>
            </w:pPr>
          </w:p>
        </w:tc>
        <w:tc>
          <w:tcPr>
            <w:tcW w:w="3102" w:type="dxa"/>
          </w:tcPr>
          <w:p w14:paraId="3C5CB5EB" w14:textId="77777777" w:rsidR="00661FA9" w:rsidRDefault="00661FA9"/>
        </w:tc>
      </w:tr>
      <w:tr w:rsidR="00661FA9" w14:paraId="39D924F1" w14:textId="77777777">
        <w:tc>
          <w:tcPr>
            <w:tcW w:w="3092" w:type="dxa"/>
          </w:tcPr>
          <w:p w14:paraId="7EF2397E" w14:textId="77777777" w:rsidR="00661FA9" w:rsidRDefault="00661FA9"/>
        </w:tc>
        <w:tc>
          <w:tcPr>
            <w:tcW w:w="3156" w:type="dxa"/>
          </w:tcPr>
          <w:p w14:paraId="2D949C86" w14:textId="77777777" w:rsidR="00661FA9" w:rsidRDefault="00661FA9">
            <w:pPr>
              <w:rPr>
                <w:b/>
              </w:rPr>
            </w:pPr>
          </w:p>
        </w:tc>
        <w:tc>
          <w:tcPr>
            <w:tcW w:w="3102" w:type="dxa"/>
          </w:tcPr>
          <w:p w14:paraId="39457CFF" w14:textId="77777777" w:rsidR="00661FA9" w:rsidRDefault="00661FA9"/>
        </w:tc>
      </w:tr>
      <w:tr w:rsidR="00661FA9" w14:paraId="5E48B4FF" w14:textId="77777777">
        <w:tc>
          <w:tcPr>
            <w:tcW w:w="3092" w:type="dxa"/>
          </w:tcPr>
          <w:p w14:paraId="5A6B1761" w14:textId="77777777" w:rsidR="00661FA9" w:rsidRDefault="00661FA9"/>
        </w:tc>
        <w:tc>
          <w:tcPr>
            <w:tcW w:w="3156" w:type="dxa"/>
          </w:tcPr>
          <w:p w14:paraId="596CB84E" w14:textId="77777777" w:rsidR="00661FA9" w:rsidRDefault="00661FA9">
            <w:pPr>
              <w:rPr>
                <w:b/>
              </w:rPr>
            </w:pPr>
          </w:p>
        </w:tc>
        <w:tc>
          <w:tcPr>
            <w:tcW w:w="3102" w:type="dxa"/>
          </w:tcPr>
          <w:p w14:paraId="3AE780E5" w14:textId="77777777" w:rsidR="00661FA9" w:rsidRDefault="00661FA9"/>
        </w:tc>
      </w:tr>
      <w:tr w:rsidR="00661FA9" w14:paraId="6D080C4E" w14:textId="77777777">
        <w:tc>
          <w:tcPr>
            <w:tcW w:w="3092" w:type="dxa"/>
          </w:tcPr>
          <w:p w14:paraId="26547261" w14:textId="77777777" w:rsidR="00661FA9" w:rsidRDefault="00661FA9"/>
        </w:tc>
        <w:tc>
          <w:tcPr>
            <w:tcW w:w="3156" w:type="dxa"/>
          </w:tcPr>
          <w:p w14:paraId="10B4C19E" w14:textId="77777777" w:rsidR="00661FA9" w:rsidRDefault="00661FA9">
            <w:pPr>
              <w:rPr>
                <w:b/>
              </w:rPr>
            </w:pPr>
          </w:p>
        </w:tc>
        <w:tc>
          <w:tcPr>
            <w:tcW w:w="3102" w:type="dxa"/>
          </w:tcPr>
          <w:p w14:paraId="01747DBA" w14:textId="77777777" w:rsidR="00661FA9" w:rsidRDefault="00661FA9"/>
        </w:tc>
      </w:tr>
      <w:tr w:rsidR="00661FA9" w14:paraId="64E4623D" w14:textId="77777777">
        <w:tc>
          <w:tcPr>
            <w:tcW w:w="3092" w:type="dxa"/>
          </w:tcPr>
          <w:p w14:paraId="68CCEDF7" w14:textId="77777777" w:rsidR="00661FA9" w:rsidRDefault="00661FA9"/>
        </w:tc>
        <w:tc>
          <w:tcPr>
            <w:tcW w:w="3156" w:type="dxa"/>
          </w:tcPr>
          <w:p w14:paraId="18D21C30" w14:textId="77777777" w:rsidR="00661FA9" w:rsidRDefault="00661FA9">
            <w:pPr>
              <w:rPr>
                <w:b/>
              </w:rPr>
            </w:pPr>
          </w:p>
          <w:p w14:paraId="4F900FCA" w14:textId="77777777" w:rsidR="00661FA9" w:rsidRDefault="00000000">
            <w:r>
              <w:rPr>
                <w:b/>
              </w:rPr>
              <w:t>Total Proposed Budget:</w:t>
            </w:r>
          </w:p>
        </w:tc>
        <w:tc>
          <w:tcPr>
            <w:tcW w:w="3102" w:type="dxa"/>
          </w:tcPr>
          <w:p w14:paraId="64BA949E" w14:textId="77777777" w:rsidR="00661FA9" w:rsidRDefault="00661FA9"/>
        </w:tc>
      </w:tr>
      <w:tr w:rsidR="00661FA9" w14:paraId="5F0EA4E7" w14:textId="77777777">
        <w:tc>
          <w:tcPr>
            <w:tcW w:w="3092" w:type="dxa"/>
          </w:tcPr>
          <w:p w14:paraId="2899AD21" w14:textId="77777777" w:rsidR="00661FA9" w:rsidRDefault="00661FA9"/>
        </w:tc>
        <w:tc>
          <w:tcPr>
            <w:tcW w:w="3156" w:type="dxa"/>
          </w:tcPr>
          <w:p w14:paraId="2A93A534" w14:textId="77777777" w:rsidR="00661FA9" w:rsidRDefault="00661FA9">
            <w:pPr>
              <w:rPr>
                <w:b/>
              </w:rPr>
            </w:pPr>
          </w:p>
        </w:tc>
        <w:tc>
          <w:tcPr>
            <w:tcW w:w="3102" w:type="dxa"/>
          </w:tcPr>
          <w:p w14:paraId="7D358A0A" w14:textId="77777777" w:rsidR="00661FA9" w:rsidRDefault="00661FA9"/>
          <w:p w14:paraId="09FD8CC9" w14:textId="77777777" w:rsidR="00661FA9" w:rsidRDefault="00661FA9"/>
        </w:tc>
      </w:tr>
    </w:tbl>
    <w:p w14:paraId="4FD9205D" w14:textId="77777777" w:rsidR="00661FA9" w:rsidRDefault="00661FA9"/>
    <w:sectPr w:rsidR="00661FA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DF81" w14:textId="77777777" w:rsidR="00782B91" w:rsidRDefault="00782B91">
      <w:r>
        <w:separator/>
      </w:r>
    </w:p>
  </w:endnote>
  <w:endnote w:type="continuationSeparator" w:id="0">
    <w:p w14:paraId="3EFA0E6C" w14:textId="77777777" w:rsidR="00782B91" w:rsidRDefault="0078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8CA0" w14:textId="77777777" w:rsidR="00661F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180"/>
      </w:tabs>
      <w:rPr>
        <w:rFonts w:cs="Times"/>
        <w:color w:val="000000"/>
        <w:szCs w:val="24"/>
      </w:rPr>
    </w:pPr>
    <w:r>
      <w:rPr>
        <w:rFonts w:cs="Times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2EBC" w14:textId="77777777" w:rsidR="00782B91" w:rsidRDefault="00782B91">
      <w:r>
        <w:separator/>
      </w:r>
    </w:p>
  </w:footnote>
  <w:footnote w:type="continuationSeparator" w:id="0">
    <w:p w14:paraId="0EEE19F3" w14:textId="77777777" w:rsidR="00782B91" w:rsidRDefault="0078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E94B" w14:textId="77777777" w:rsidR="00661FA9" w:rsidRDefault="00000000">
    <w:pPr>
      <w:pStyle w:val="Title"/>
    </w:pPr>
    <w:r>
      <w:t>THE CUPERTINO EDUCATIONAL ENDOWMENT FOUNDATION</w:t>
    </w:r>
  </w:p>
  <w:p w14:paraId="68309FD6" w14:textId="77777777" w:rsidR="00661FA9" w:rsidRDefault="00000000">
    <w:pPr>
      <w:pStyle w:val="Title"/>
    </w:pPr>
    <w:r>
      <w:t>2022-2023 Patricia A. Lamson Endowment Fund</w:t>
    </w:r>
  </w:p>
  <w:p w14:paraId="2C70BA6C" w14:textId="77777777" w:rsidR="00661FA9" w:rsidRDefault="00000000">
    <w:pPr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for Reading Literacy Scholarship</w:t>
    </w:r>
  </w:p>
  <w:p w14:paraId="7BAC875D" w14:textId="77777777" w:rsidR="00661FA9" w:rsidRDefault="00661F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Times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667A"/>
    <w:multiLevelType w:val="multilevel"/>
    <w:tmpl w:val="353A6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A35C0B"/>
    <w:multiLevelType w:val="multilevel"/>
    <w:tmpl w:val="D0468EE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49590DAD"/>
    <w:multiLevelType w:val="multilevel"/>
    <w:tmpl w:val="BDFE3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E52585"/>
    <w:multiLevelType w:val="multilevel"/>
    <w:tmpl w:val="42C4A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A10526"/>
    <w:multiLevelType w:val="multilevel"/>
    <w:tmpl w:val="5C1E5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F54985"/>
    <w:multiLevelType w:val="multilevel"/>
    <w:tmpl w:val="61AEE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27798B"/>
    <w:multiLevelType w:val="multilevel"/>
    <w:tmpl w:val="344EF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35043087">
    <w:abstractNumId w:val="5"/>
  </w:num>
  <w:num w:numId="2" w16cid:durableId="1537768740">
    <w:abstractNumId w:val="3"/>
  </w:num>
  <w:num w:numId="3" w16cid:durableId="1189683580">
    <w:abstractNumId w:val="0"/>
  </w:num>
  <w:num w:numId="4" w16cid:durableId="91632980">
    <w:abstractNumId w:val="6"/>
  </w:num>
  <w:num w:numId="5" w16cid:durableId="578370464">
    <w:abstractNumId w:val="4"/>
  </w:num>
  <w:num w:numId="6" w16cid:durableId="428232691">
    <w:abstractNumId w:val="2"/>
  </w:num>
  <w:num w:numId="7" w16cid:durableId="206825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A9"/>
    <w:rsid w:val="0008404C"/>
    <w:rsid w:val="001F0C74"/>
    <w:rsid w:val="00661FA9"/>
    <w:rsid w:val="00782B91"/>
    <w:rsid w:val="00A21395"/>
    <w:rsid w:val="00A93031"/>
    <w:rsid w:val="00B311D2"/>
    <w:rsid w:val="00B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EEBB8"/>
  <w15:docId w15:val="{64AA533E-1DB3-3844-8D3F-EC8003F7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88"/>
    <w:rPr>
      <w:rFonts w:cs="Times New Roman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41288"/>
    <w:pPr>
      <w:pBdr>
        <w:top w:val="double" w:sz="4" w:space="4" w:color="auto"/>
        <w:left w:val="double" w:sz="4" w:space="4" w:color="auto"/>
        <w:bottom w:val="double" w:sz="4" w:space="4" w:color="auto"/>
        <w:right w:val="double" w:sz="4" w:space="4" w:color="auto"/>
      </w:pBdr>
      <w:jc w:val="center"/>
    </w:pPr>
    <w:rPr>
      <w:b/>
      <w:color w:val="000000"/>
      <w:sz w:val="28"/>
    </w:rPr>
  </w:style>
  <w:style w:type="paragraph" w:styleId="BodyTextIndent">
    <w:name w:val="Body Text Indent"/>
    <w:basedOn w:val="Normal"/>
    <w:link w:val="BodyTextIndentChar"/>
    <w:rsid w:val="00D41288"/>
    <w:pPr>
      <w:tabs>
        <w:tab w:val="left" w:pos="900"/>
      </w:tabs>
      <w:ind w:left="900" w:hanging="180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D41288"/>
    <w:rPr>
      <w:rFonts w:ascii="Times" w:eastAsia="Times" w:hAnsi="Times" w:cs="Times New Roman"/>
      <w:color w:val="000000"/>
      <w:szCs w:val="20"/>
    </w:rPr>
  </w:style>
  <w:style w:type="paragraph" w:styleId="Header">
    <w:name w:val="header"/>
    <w:basedOn w:val="Normal"/>
    <w:link w:val="HeaderChar"/>
    <w:rsid w:val="00D41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128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semiHidden/>
    <w:rsid w:val="00D41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41288"/>
    <w:rPr>
      <w:rFonts w:ascii="Times" w:eastAsia="Times" w:hAnsi="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D41288"/>
    <w:rPr>
      <w:rFonts w:ascii="Times" w:eastAsia="Times" w:hAnsi="Times" w:cs="Times New Roman"/>
      <w:b/>
      <w:color w:val="000000"/>
      <w:sz w:val="28"/>
      <w:szCs w:val="20"/>
    </w:rPr>
  </w:style>
  <w:style w:type="character" w:styleId="PageNumber">
    <w:name w:val="page number"/>
    <w:basedOn w:val="DefaultParagraphFont"/>
    <w:rsid w:val="00D41288"/>
  </w:style>
  <w:style w:type="table" w:styleId="TableGrid">
    <w:name w:val="Table Grid"/>
    <w:basedOn w:val="TableNormal"/>
    <w:uiPriority w:val="59"/>
    <w:rsid w:val="0016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4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88F"/>
    <w:pPr>
      <w:ind w:left="720"/>
      <w:contextualSpacing/>
    </w:pPr>
  </w:style>
  <w:style w:type="character" w:customStyle="1" w:styleId="a-declarative">
    <w:name w:val="a-declarative"/>
    <w:basedOn w:val="DefaultParagraphFont"/>
    <w:rsid w:val="00AC73C0"/>
  </w:style>
  <w:style w:type="character" w:styleId="FollowedHyperlink">
    <w:name w:val="FollowedHyperlink"/>
    <w:basedOn w:val="DefaultParagraphFont"/>
    <w:uiPriority w:val="99"/>
    <w:semiHidden/>
    <w:unhideWhenUsed/>
    <w:rsid w:val="00B9382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ceefcar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0yVFJkYWEYwLRRjb7eutFh1+mw==">AMUW2mU7sfKdxYOa/e4hiFNsvvnCddGl9E/kocDCzRjKew0+HM5NWrb9zAEFQocliWIYBaPHoyCOXpE0n48lP7flJl60lbrXHLSkql97Mc4rdydZ0DmoeBbntkTZ5IHCDq6De0fjYO6DQrO/0hneTxjEDzMo0n25Bj4h7fOXoxrnucMSir6SlluTLdh8rFyfGHXHodnPgwtt/+VAJgOn7m3LOpRbTwSI5D/OwOfh6ydgj0WOW/+KiTF0MECinLGDoFrOxVPy64HfS1eq3khrAK2nSmLhfA/SOi1Wmfb4SrGV+eoCi8s5y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Block</cp:lastModifiedBy>
  <cp:revision>5</cp:revision>
  <dcterms:created xsi:type="dcterms:W3CDTF">2022-12-20T01:53:00Z</dcterms:created>
  <dcterms:modified xsi:type="dcterms:W3CDTF">2022-12-20T02:38:00Z</dcterms:modified>
</cp:coreProperties>
</file>